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5E52F7" w14:textId="003C59C9" w:rsidR="00017BA1" w:rsidRPr="001027DD" w:rsidRDefault="00017BA1" w:rsidP="001027DD">
      <w:pPr>
        <w:tabs>
          <w:tab w:val="num" w:pos="720"/>
        </w:tabs>
        <w:spacing w:before="100" w:beforeAutospacing="1" w:after="100" w:afterAutospacing="1" w:line="240" w:lineRule="auto"/>
        <w:rPr>
          <w:sz w:val="24"/>
          <w:szCs w:val="24"/>
        </w:rPr>
      </w:pPr>
      <w:bookmarkStart w:id="0" w:name="_GoBack"/>
      <w:r w:rsidRPr="001027DD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 xml:space="preserve">6.3.1 - The institution has effective welfare measures for teaching and </w:t>
      </w:r>
      <w:r w:rsidR="00AD0010" w:rsidRPr="001027DD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>non-teaching</w:t>
      </w:r>
      <w:r w:rsidRPr="001027DD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 xml:space="preserve"> staff </w:t>
      </w:r>
    </w:p>
    <w:bookmarkEnd w:id="0"/>
    <w:p w14:paraId="4E209C2A" w14:textId="77777777" w:rsidR="001027DD" w:rsidRPr="001027DD" w:rsidRDefault="001027DD" w:rsidP="001027D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1027D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The following are the welfare Measures that exist for teaching and non-teaching staff.</w:t>
      </w:r>
    </w:p>
    <w:p w14:paraId="5413DAB0" w14:textId="77777777" w:rsidR="001027DD" w:rsidRPr="001027DD" w:rsidRDefault="001027DD" w:rsidP="001027DD">
      <w:pPr>
        <w:numPr>
          <w:ilvl w:val="0"/>
          <w:numId w:val="2"/>
        </w:num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1027DD">
        <w:rPr>
          <w:rFonts w:ascii="Times New Roman" w:eastAsia="Times New Roman" w:hAnsi="Times New Roman" w:cs="Times New Roman"/>
          <w:sz w:val="24"/>
          <w:szCs w:val="24"/>
          <w:lang w:eastAsia="en-IN"/>
        </w:rPr>
        <w:t>EPF</w:t>
      </w:r>
    </w:p>
    <w:p w14:paraId="18B96D34" w14:textId="77777777" w:rsidR="001027DD" w:rsidRPr="001027DD" w:rsidRDefault="001027DD" w:rsidP="001027DD">
      <w:pPr>
        <w:numPr>
          <w:ilvl w:val="0"/>
          <w:numId w:val="2"/>
        </w:num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1027DD">
        <w:rPr>
          <w:rFonts w:ascii="Times New Roman" w:eastAsia="Times New Roman" w:hAnsi="Times New Roman" w:cs="Times New Roman"/>
          <w:sz w:val="24"/>
          <w:szCs w:val="24"/>
          <w:lang w:eastAsia="en-IN"/>
        </w:rPr>
        <w:t>Gratuity</w:t>
      </w:r>
    </w:p>
    <w:p w14:paraId="1C9F2083" w14:textId="77777777" w:rsidR="001027DD" w:rsidRPr="001027DD" w:rsidRDefault="001027DD" w:rsidP="001027DD">
      <w:pPr>
        <w:numPr>
          <w:ilvl w:val="0"/>
          <w:numId w:val="2"/>
        </w:num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1027DD">
        <w:rPr>
          <w:rFonts w:ascii="Times New Roman" w:eastAsia="Times New Roman" w:hAnsi="Times New Roman" w:cs="Times New Roman"/>
          <w:sz w:val="24"/>
          <w:szCs w:val="24"/>
          <w:lang w:eastAsia="en-IN"/>
        </w:rPr>
        <w:t>Accidental Group Insurance</w:t>
      </w:r>
    </w:p>
    <w:p w14:paraId="1FAEF30B" w14:textId="77777777" w:rsidR="001027DD" w:rsidRPr="001027DD" w:rsidRDefault="001027DD" w:rsidP="001027DD">
      <w:pPr>
        <w:numPr>
          <w:ilvl w:val="0"/>
          <w:numId w:val="2"/>
        </w:num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1027DD">
        <w:rPr>
          <w:rFonts w:ascii="Times New Roman" w:eastAsia="Times New Roman" w:hAnsi="Times New Roman" w:cs="Times New Roman"/>
          <w:sz w:val="24"/>
          <w:szCs w:val="24"/>
          <w:lang w:eastAsia="en-IN"/>
        </w:rPr>
        <w:t>Medical &amp; Maternity Leave</w:t>
      </w:r>
    </w:p>
    <w:p w14:paraId="15AEC258" w14:textId="77777777" w:rsidR="001027DD" w:rsidRPr="001027DD" w:rsidRDefault="001027DD" w:rsidP="001027DD">
      <w:pPr>
        <w:numPr>
          <w:ilvl w:val="0"/>
          <w:numId w:val="2"/>
        </w:num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1027DD">
        <w:rPr>
          <w:rFonts w:ascii="Times New Roman" w:eastAsia="Times New Roman" w:hAnsi="Times New Roman" w:cs="Times New Roman"/>
          <w:sz w:val="24"/>
          <w:szCs w:val="24"/>
          <w:lang w:eastAsia="en-IN"/>
        </w:rPr>
        <w:t>Incentives for Research Publications</w:t>
      </w:r>
    </w:p>
    <w:p w14:paraId="6C62592C" w14:textId="77777777" w:rsidR="001027DD" w:rsidRPr="001027DD" w:rsidRDefault="001027DD" w:rsidP="001027DD">
      <w:pPr>
        <w:numPr>
          <w:ilvl w:val="0"/>
          <w:numId w:val="2"/>
        </w:num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1027DD">
        <w:rPr>
          <w:rFonts w:ascii="Times New Roman" w:eastAsia="Times New Roman" w:hAnsi="Times New Roman" w:cs="Times New Roman"/>
          <w:sz w:val="24"/>
          <w:szCs w:val="24"/>
          <w:lang w:eastAsia="en-IN"/>
        </w:rPr>
        <w:t>Career Growth Incentives</w:t>
      </w:r>
    </w:p>
    <w:p w14:paraId="1403D776" w14:textId="77777777" w:rsidR="001027DD" w:rsidRPr="001027DD" w:rsidRDefault="001027DD" w:rsidP="001027DD">
      <w:pPr>
        <w:numPr>
          <w:ilvl w:val="0"/>
          <w:numId w:val="2"/>
        </w:num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1027DD">
        <w:rPr>
          <w:rFonts w:ascii="Times New Roman" w:eastAsia="Times New Roman" w:hAnsi="Times New Roman" w:cs="Times New Roman"/>
          <w:sz w:val="24"/>
          <w:szCs w:val="24"/>
          <w:lang w:eastAsia="en-IN"/>
        </w:rPr>
        <w:t>Promotions</w:t>
      </w:r>
    </w:p>
    <w:p w14:paraId="726D81B0" w14:textId="77777777" w:rsidR="001027DD" w:rsidRPr="001027DD" w:rsidRDefault="001027DD" w:rsidP="001027DD">
      <w:pPr>
        <w:numPr>
          <w:ilvl w:val="0"/>
          <w:numId w:val="2"/>
        </w:num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1027DD">
        <w:rPr>
          <w:rFonts w:ascii="Times New Roman" w:eastAsia="Times New Roman" w:hAnsi="Times New Roman" w:cs="Times New Roman"/>
          <w:sz w:val="24"/>
          <w:szCs w:val="24"/>
          <w:lang w:eastAsia="en-IN"/>
        </w:rPr>
        <w:t>Other Facilities</w:t>
      </w:r>
    </w:p>
    <w:p w14:paraId="6E152323" w14:textId="77777777" w:rsidR="001027DD" w:rsidRPr="001027DD" w:rsidRDefault="001027DD" w:rsidP="001027D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1027D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Registration fee/ travel grant is paid by the institute to the faculty to attend Workshops/Seminars/Conferences. </w:t>
      </w:r>
    </w:p>
    <w:p w14:paraId="3BF1ECA0" w14:textId="77777777" w:rsidR="001027DD" w:rsidRPr="001027DD" w:rsidRDefault="001027DD" w:rsidP="001027D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1027D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Faculty are encouraged to register for PhD programs to achieve academic excellence. </w:t>
      </w:r>
    </w:p>
    <w:p w14:paraId="4B0F9A27" w14:textId="77777777" w:rsidR="001027DD" w:rsidRPr="001027DD" w:rsidRDefault="001027DD" w:rsidP="001027D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1027D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The institution has the mandatory provision of EPF and contributes the eligible amount to the respective EPF account.</w:t>
      </w:r>
    </w:p>
    <w:p w14:paraId="3099B6D1" w14:textId="77777777" w:rsidR="001027DD" w:rsidRPr="001027DD" w:rsidRDefault="001027DD" w:rsidP="001027D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1027D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Employees are eligible for gratuity benefits as per the provisions of "Payment of Gratuity Act 1972".</w:t>
      </w:r>
    </w:p>
    <w:p w14:paraId="140731F1" w14:textId="77777777" w:rsidR="001027DD" w:rsidRPr="001027DD" w:rsidRDefault="001027DD" w:rsidP="001027D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1027D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Group accident insurance is offered to employees to protect them against medical expenses. </w:t>
      </w:r>
    </w:p>
    <w:p w14:paraId="73139EFF" w14:textId="77777777" w:rsidR="001027DD" w:rsidRPr="001027DD" w:rsidRDefault="001027DD" w:rsidP="001027D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1027D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A woman employee of the institution, who has completed at least one year of continuous and satisfactory service, is eligible for Maternity Leave. </w:t>
      </w:r>
    </w:p>
    <w:p w14:paraId="52C7A288" w14:textId="77777777" w:rsidR="001027DD" w:rsidRPr="001027DD" w:rsidRDefault="001027DD" w:rsidP="001027D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1027D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All non-teaching staff members benefit from the ESI scheme.</w:t>
      </w:r>
    </w:p>
    <w:p w14:paraId="4FB32C06" w14:textId="77777777" w:rsidR="001027DD" w:rsidRPr="001027DD" w:rsidRDefault="001027DD" w:rsidP="001027D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1027D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Skill development courses are organized for non-teaching staff to enhance their skills in the work environment.</w:t>
      </w:r>
    </w:p>
    <w:p w14:paraId="27ACBC3F" w14:textId="77777777" w:rsidR="001027DD" w:rsidRPr="001027DD" w:rsidRDefault="001027DD" w:rsidP="001027D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1027D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The college encourages the employees to be fit and healthy by facilitating them with gym, games, sports, and recreation.</w:t>
      </w:r>
    </w:p>
    <w:p w14:paraId="28BE7D1A" w14:textId="77777777" w:rsidR="001027DD" w:rsidRPr="001027DD" w:rsidRDefault="001027DD" w:rsidP="001027DD">
      <w:pPr>
        <w:rPr>
          <w:rFonts w:ascii="Times New Roman" w:hAnsi="Times New Roman" w:cs="Times New Roman"/>
          <w:sz w:val="24"/>
          <w:szCs w:val="24"/>
        </w:rPr>
      </w:pPr>
    </w:p>
    <w:p w14:paraId="0CB16F6D" w14:textId="60E1E68C" w:rsidR="009431AE" w:rsidRPr="001027DD" w:rsidRDefault="00017BA1">
      <w:pPr>
        <w:rPr>
          <w:sz w:val="24"/>
          <w:szCs w:val="24"/>
        </w:rPr>
      </w:pPr>
      <w:r w:rsidRPr="001027DD">
        <w:rPr>
          <w:noProof/>
          <w:sz w:val="24"/>
          <w:szCs w:val="24"/>
          <w:lang w:val="en-US" w:bidi="mr-IN"/>
        </w:rPr>
        <w:drawing>
          <wp:inline distT="0" distB="0" distL="0" distR="0" wp14:anchorId="3EA72135" wp14:editId="18B320F7">
            <wp:extent cx="5731510" cy="2494915"/>
            <wp:effectExtent l="0" t="0" r="2540" b="635"/>
            <wp:docPr id="110861937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494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431AE" w:rsidRPr="001027DD" w:rsidSect="001027DD">
      <w:pgSz w:w="11906" w:h="16838"/>
      <w:pgMar w:top="540" w:right="1440" w:bottom="72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A4369C"/>
    <w:multiLevelType w:val="multilevel"/>
    <w:tmpl w:val="73C8514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5DAB4603"/>
    <w:multiLevelType w:val="multilevel"/>
    <w:tmpl w:val="591AD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BA1"/>
    <w:rsid w:val="00017BA1"/>
    <w:rsid w:val="001027DD"/>
    <w:rsid w:val="0063529D"/>
    <w:rsid w:val="009431AE"/>
    <w:rsid w:val="00AD0010"/>
    <w:rsid w:val="00B86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FBF02F"/>
  <w15:chartTrackingRefBased/>
  <w15:docId w15:val="{0D475A97-BC43-46E5-80AA-5D9C44299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58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1095</Characters>
  <Application>Microsoft Office Word</Application>
  <DocSecurity>0</DocSecurity>
  <Lines>28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 B Haldar</cp:lastModifiedBy>
  <cp:revision>2</cp:revision>
  <dcterms:created xsi:type="dcterms:W3CDTF">2024-02-22T02:13:00Z</dcterms:created>
  <dcterms:modified xsi:type="dcterms:W3CDTF">2024-02-22T02:13:00Z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2d9fa155-75d7-41b4-bb40-5be46e9d9933</vt:lpwstr>
  </property>
</Properties>
</file>